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62"/>
        <w:tblW w:w="985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567"/>
        <w:gridCol w:w="567"/>
        <w:gridCol w:w="567"/>
        <w:gridCol w:w="567"/>
        <w:gridCol w:w="567"/>
        <w:gridCol w:w="637"/>
        <w:gridCol w:w="496"/>
        <w:gridCol w:w="567"/>
        <w:gridCol w:w="567"/>
        <w:gridCol w:w="567"/>
        <w:gridCol w:w="425"/>
        <w:gridCol w:w="567"/>
        <w:gridCol w:w="992"/>
      </w:tblGrid>
      <w:tr w:rsidR="009843B0" w:rsidRPr="00BE7A4F" w:rsidTr="001A5CD4">
        <w:trPr>
          <w:trHeight w:val="555"/>
        </w:trPr>
        <w:tc>
          <w:tcPr>
            <w:tcW w:w="9851" w:type="dxa"/>
            <w:gridSpan w:val="14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 xml:space="preserve">2021 </w:t>
            </w:r>
            <w:r w:rsidRPr="00BE7A4F">
              <w:rPr>
                <w:b/>
              </w:rPr>
              <w:t>KADIN DANIŞMA MERKEZİ</w:t>
            </w:r>
          </w:p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BAŞVURU DURUMU İZLEME RAPORU</w:t>
            </w:r>
          </w:p>
        </w:tc>
      </w:tr>
      <w:tr w:rsidR="009843B0" w:rsidRPr="00BE7A4F" w:rsidTr="001A5CD4">
        <w:trPr>
          <w:trHeight w:val="1277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MAYIS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496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TEMMUZ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AĞUSTOS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42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9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</w:tcPr>
          <w:tbl>
            <w:tblPr>
              <w:tblpPr w:leftFromText="141" w:rightFromText="141" w:vertAnchor="text" w:horzAnchor="margin" w:tblpXSpec="center" w:tblpY="162"/>
              <w:tblW w:w="10276" w:type="dxa"/>
              <w:tblBorders>
                <w:top w:val="single" w:sz="4" w:space="0" w:color="8064A2"/>
                <w:left w:val="single" w:sz="4" w:space="0" w:color="8064A2"/>
                <w:bottom w:val="single" w:sz="4" w:space="0" w:color="8064A2"/>
                <w:right w:val="single" w:sz="4" w:space="0" w:color="8064A2"/>
                <w:insideH w:val="single" w:sz="4" w:space="0" w:color="8064A2"/>
                <w:insideV w:val="single" w:sz="4" w:space="0" w:color="8064A2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9843B0" w:rsidRPr="00BE7A4F" w:rsidTr="001A5CD4">
              <w:trPr>
                <w:trHeight w:val="1277"/>
              </w:trPr>
              <w:tc>
                <w:tcPr>
                  <w:tcW w:w="637" w:type="dxa"/>
                  <w:tcBorders>
                    <w:top w:val="single" w:sz="4" w:space="0" w:color="8064A2"/>
                    <w:left w:val="single" w:sz="4" w:space="0" w:color="8064A2"/>
                    <w:bottom w:val="single" w:sz="4" w:space="0" w:color="8064A2"/>
                    <w:right w:val="single" w:sz="4" w:space="0" w:color="8064A2"/>
                  </w:tcBorders>
                  <w:shd w:val="clear" w:color="auto" w:fill="CCC0D9"/>
                  <w:textDirection w:val="btLr"/>
                  <w:vAlign w:val="center"/>
                </w:tcPr>
                <w:p w:rsidR="009843B0" w:rsidRDefault="009843B0" w:rsidP="001A5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TOPLA</w:t>
                  </w:r>
                </w:p>
                <w:tbl>
                  <w:tblPr>
                    <w:tblpPr w:leftFromText="141" w:rightFromText="141" w:vertAnchor="text" w:horzAnchor="margin" w:tblpXSpec="center" w:tblpY="162"/>
                    <w:tblW w:w="10276" w:type="dxa"/>
                    <w:tblBorders>
                      <w:top w:val="single" w:sz="4" w:space="0" w:color="8064A2"/>
                      <w:left w:val="single" w:sz="4" w:space="0" w:color="8064A2"/>
                      <w:bottom w:val="single" w:sz="4" w:space="0" w:color="8064A2"/>
                      <w:right w:val="single" w:sz="4" w:space="0" w:color="8064A2"/>
                      <w:insideH w:val="single" w:sz="4" w:space="0" w:color="8064A2"/>
                      <w:insideV w:val="single" w:sz="4" w:space="0" w:color="8064A2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6"/>
                  </w:tblGrid>
                  <w:tr w:rsidR="009843B0" w:rsidRPr="00BE7A4F" w:rsidTr="001A5CD4">
                    <w:trPr>
                      <w:trHeight w:val="1277"/>
                    </w:trPr>
                    <w:tc>
                      <w:tcPr>
                        <w:tcW w:w="10276" w:type="dxa"/>
                        <w:tcBorders>
                          <w:top w:val="single" w:sz="4" w:space="0" w:color="8064A2"/>
                          <w:left w:val="single" w:sz="4" w:space="0" w:color="8064A2"/>
                          <w:bottom w:val="single" w:sz="4" w:space="0" w:color="8064A2"/>
                          <w:right w:val="single" w:sz="4" w:space="0" w:color="8064A2"/>
                        </w:tcBorders>
                        <w:shd w:val="clear" w:color="auto" w:fill="CCC0D9"/>
                        <w:textDirection w:val="btLr"/>
                        <w:vAlign w:val="center"/>
                      </w:tcPr>
                      <w:p w:rsidR="009843B0" w:rsidRPr="00BE7A4F" w:rsidRDefault="009843B0" w:rsidP="001A5C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 TOPLAM</w:t>
                        </w:r>
                      </w:p>
                    </w:tc>
                  </w:tr>
                  <w:tr w:rsidR="009843B0" w:rsidRPr="00CE3073" w:rsidTr="001A5CD4">
                    <w:trPr>
                      <w:trHeight w:val="564"/>
                    </w:trPr>
                    <w:tc>
                      <w:tcPr>
                        <w:tcW w:w="10276" w:type="dxa"/>
                        <w:tcBorders>
                          <w:top w:val="single" w:sz="4" w:space="0" w:color="8064A2"/>
                          <w:left w:val="single" w:sz="4" w:space="0" w:color="8064A2"/>
                          <w:bottom w:val="single" w:sz="4" w:space="0" w:color="8064A2"/>
                          <w:right w:val="single" w:sz="4" w:space="0" w:color="8064A2"/>
                        </w:tcBorders>
                        <w:vAlign w:val="center"/>
                      </w:tcPr>
                      <w:p w:rsidR="009843B0" w:rsidRPr="00CE3073" w:rsidRDefault="009843B0" w:rsidP="001A5CD4">
                        <w:pPr>
                          <w:rPr>
                            <w:b/>
                          </w:rPr>
                        </w:pPr>
                        <w:r w:rsidRPr="00CE3073">
                          <w:rPr>
                            <w:b/>
                          </w:rPr>
                          <w:t>36</w:t>
                        </w:r>
                      </w:p>
                    </w:tc>
                  </w:tr>
                  <w:tr w:rsidR="009843B0" w:rsidRPr="00CE3073" w:rsidTr="001A5CD4">
                    <w:trPr>
                      <w:trHeight w:val="564"/>
                    </w:trPr>
                    <w:tc>
                      <w:tcPr>
                        <w:tcW w:w="10276" w:type="dxa"/>
                        <w:tcBorders>
                          <w:top w:val="single" w:sz="4" w:space="0" w:color="8064A2"/>
                          <w:left w:val="single" w:sz="4" w:space="0" w:color="8064A2"/>
                          <w:bottom w:val="single" w:sz="4" w:space="0" w:color="8064A2"/>
                          <w:right w:val="single" w:sz="4" w:space="0" w:color="8064A2"/>
                        </w:tcBorders>
                        <w:vAlign w:val="center"/>
                      </w:tcPr>
                      <w:p w:rsidR="009843B0" w:rsidRPr="00CE3073" w:rsidRDefault="009843B0" w:rsidP="001A5CD4">
                        <w:pPr>
                          <w:rPr>
                            <w:b/>
                          </w:rPr>
                        </w:pPr>
                        <w:r w:rsidRPr="00CE3073">
                          <w:rPr>
                            <w:b/>
                          </w:rPr>
                          <w:t>65</w:t>
                        </w:r>
                      </w:p>
                    </w:tc>
                  </w:tr>
                  <w:tr w:rsidR="009843B0" w:rsidRPr="00BE7A4F" w:rsidTr="001A5CD4">
                    <w:trPr>
                      <w:trHeight w:val="564"/>
                    </w:trPr>
                    <w:tc>
                      <w:tcPr>
                        <w:tcW w:w="10276" w:type="dxa"/>
                        <w:tcBorders>
                          <w:top w:val="single" w:sz="4" w:space="0" w:color="8064A2"/>
                          <w:left w:val="single" w:sz="4" w:space="0" w:color="8064A2"/>
                          <w:bottom w:val="single" w:sz="4" w:space="0" w:color="8064A2"/>
                          <w:right w:val="single" w:sz="4" w:space="0" w:color="8064A2"/>
                        </w:tcBorders>
                        <w:vAlign w:val="center"/>
                      </w:tcPr>
                      <w:p w:rsidR="009843B0" w:rsidRPr="00BE7A4F" w:rsidRDefault="009843B0" w:rsidP="001A5C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101</w:t>
                        </w:r>
                      </w:p>
                    </w:tc>
                  </w:tr>
                </w:tbl>
                <w:p w:rsidR="009843B0" w:rsidRPr="00BE7A4F" w:rsidRDefault="009843B0" w:rsidP="001A5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</w:tr>
            <w:tr w:rsidR="009843B0" w:rsidRPr="00CE3073" w:rsidTr="001A5CD4">
              <w:trPr>
                <w:trHeight w:val="564"/>
              </w:trPr>
              <w:tc>
                <w:tcPr>
                  <w:tcW w:w="637" w:type="dxa"/>
                  <w:tcBorders>
                    <w:top w:val="single" w:sz="4" w:space="0" w:color="8064A2"/>
                    <w:left w:val="single" w:sz="4" w:space="0" w:color="8064A2"/>
                    <w:bottom w:val="single" w:sz="4" w:space="0" w:color="8064A2"/>
                    <w:right w:val="single" w:sz="4" w:space="0" w:color="8064A2"/>
                  </w:tcBorders>
                  <w:vAlign w:val="center"/>
                </w:tcPr>
                <w:p w:rsidR="009843B0" w:rsidRPr="00CE3073" w:rsidRDefault="009843B0" w:rsidP="001A5CD4">
                  <w:pPr>
                    <w:rPr>
                      <w:b/>
                    </w:rPr>
                  </w:pPr>
                  <w:r w:rsidRPr="00CE3073">
                    <w:rPr>
                      <w:b/>
                    </w:rPr>
                    <w:t>36</w:t>
                  </w:r>
                </w:p>
              </w:tc>
            </w:tr>
            <w:tr w:rsidR="009843B0" w:rsidRPr="00CE3073" w:rsidTr="001A5CD4">
              <w:trPr>
                <w:trHeight w:val="564"/>
              </w:trPr>
              <w:tc>
                <w:tcPr>
                  <w:tcW w:w="637" w:type="dxa"/>
                  <w:tcBorders>
                    <w:top w:val="single" w:sz="4" w:space="0" w:color="8064A2"/>
                    <w:left w:val="single" w:sz="4" w:space="0" w:color="8064A2"/>
                    <w:bottom w:val="single" w:sz="4" w:space="0" w:color="8064A2"/>
                    <w:right w:val="single" w:sz="4" w:space="0" w:color="8064A2"/>
                  </w:tcBorders>
                  <w:vAlign w:val="center"/>
                </w:tcPr>
                <w:p w:rsidR="009843B0" w:rsidRPr="00CE3073" w:rsidRDefault="009843B0" w:rsidP="001A5CD4">
                  <w:pPr>
                    <w:rPr>
                      <w:b/>
                    </w:rPr>
                  </w:pPr>
                  <w:r w:rsidRPr="00CE3073">
                    <w:rPr>
                      <w:b/>
                    </w:rPr>
                    <w:t>65</w:t>
                  </w:r>
                </w:p>
              </w:tc>
            </w:tr>
            <w:tr w:rsidR="009843B0" w:rsidRPr="00BE7A4F" w:rsidTr="001A5CD4">
              <w:trPr>
                <w:trHeight w:val="564"/>
              </w:trPr>
              <w:tc>
                <w:tcPr>
                  <w:tcW w:w="637" w:type="dxa"/>
                  <w:tcBorders>
                    <w:top w:val="single" w:sz="4" w:space="0" w:color="8064A2"/>
                    <w:left w:val="single" w:sz="4" w:space="0" w:color="8064A2"/>
                    <w:bottom w:val="single" w:sz="4" w:space="0" w:color="8064A2"/>
                    <w:right w:val="single" w:sz="4" w:space="0" w:color="8064A2"/>
                  </w:tcBorders>
                  <w:vAlign w:val="center"/>
                </w:tcPr>
                <w:p w:rsidR="009843B0" w:rsidRPr="00BE7A4F" w:rsidRDefault="009843B0" w:rsidP="001A5CD4">
                  <w:pPr>
                    <w:rPr>
                      <w:b/>
                    </w:rPr>
                  </w:pPr>
                  <w:r>
                    <w:rPr>
                      <w:b/>
                    </w:rPr>
                    <w:t>101</w:t>
                  </w:r>
                </w:p>
              </w:tc>
            </w:tr>
          </w:tbl>
          <w:p w:rsidR="009843B0" w:rsidRPr="00BE7A4F" w:rsidRDefault="009843B0" w:rsidP="001A5CD4">
            <w:pPr>
              <w:rPr>
                <w:b/>
              </w:rPr>
            </w:pPr>
          </w:p>
        </w:tc>
      </w:tr>
      <w:tr w:rsidR="009843B0" w:rsidRPr="00071F9A" w:rsidTr="001A5CD4">
        <w:trPr>
          <w:trHeight w:val="564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YÜZYÜZE BAŞVURU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r>
              <w:t>8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0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5B54DC" w:rsidRDefault="009843B0" w:rsidP="001A5CD4">
            <w:r>
              <w:t>0</w:t>
            </w:r>
          </w:p>
        </w:tc>
        <w:tc>
          <w:tcPr>
            <w:tcW w:w="496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6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8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8</w:t>
            </w:r>
          </w:p>
        </w:tc>
        <w:tc>
          <w:tcPr>
            <w:tcW w:w="42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7</w:t>
            </w:r>
          </w:p>
        </w:tc>
        <w:tc>
          <w:tcPr>
            <w:tcW w:w="9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071F9A" w:rsidRDefault="009843B0" w:rsidP="001A5CD4">
            <w:r>
              <w:t xml:space="preserve"> 56</w:t>
            </w:r>
          </w:p>
        </w:tc>
      </w:tr>
      <w:tr w:rsidR="009843B0" w:rsidRPr="00071F9A" w:rsidTr="001A5CD4">
        <w:trPr>
          <w:trHeight w:val="564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TELEFONLA BAŞVURU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r>
              <w:t>14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18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24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35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5B54DC" w:rsidRDefault="009843B0" w:rsidP="001A5CD4">
            <w:r>
              <w:t>22</w:t>
            </w:r>
          </w:p>
        </w:tc>
        <w:tc>
          <w:tcPr>
            <w:tcW w:w="496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24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34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37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26</w:t>
            </w:r>
          </w:p>
        </w:tc>
        <w:tc>
          <w:tcPr>
            <w:tcW w:w="42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44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43</w:t>
            </w:r>
          </w:p>
        </w:tc>
        <w:tc>
          <w:tcPr>
            <w:tcW w:w="9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071F9A" w:rsidRDefault="009843B0" w:rsidP="001A5CD4">
            <w:r>
              <w:t>334</w:t>
            </w:r>
          </w:p>
        </w:tc>
      </w:tr>
      <w:tr w:rsidR="009843B0" w:rsidRPr="00071F9A" w:rsidTr="001A5CD4">
        <w:trPr>
          <w:trHeight w:val="564"/>
        </w:trPr>
        <w:tc>
          <w:tcPr>
            <w:tcW w:w="21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TOPLAM BAŞVURU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2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071F9A" w:rsidRDefault="009843B0" w:rsidP="001A5CD4">
            <w:pPr>
              <w:rPr>
                <w:b/>
              </w:rPr>
            </w:pPr>
            <w:r>
              <w:rPr>
                <w:b/>
              </w:rPr>
              <w:t>390</w:t>
            </w:r>
          </w:p>
        </w:tc>
      </w:tr>
    </w:tbl>
    <w:p w:rsidR="00421307" w:rsidRDefault="00421307"/>
    <w:p w:rsidR="009843B0" w:rsidRDefault="009843B0">
      <w:r>
        <w:rPr>
          <w:noProof/>
        </w:rPr>
        <w:drawing>
          <wp:inline distT="0" distB="0" distL="0" distR="0">
            <wp:extent cx="5905500" cy="317182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843B0" w:rsidRDefault="009843B0"/>
    <w:p w:rsidR="009843B0" w:rsidRDefault="009843B0"/>
    <w:p w:rsidR="009843B0" w:rsidRDefault="009843B0"/>
    <w:p w:rsidR="009843B0" w:rsidRDefault="009843B0"/>
    <w:p w:rsidR="009843B0" w:rsidRDefault="009843B0"/>
    <w:p w:rsidR="009843B0" w:rsidRDefault="009843B0"/>
    <w:p w:rsidR="009843B0" w:rsidRDefault="009843B0"/>
    <w:p w:rsidR="009843B0" w:rsidRDefault="009843B0"/>
    <w:p w:rsidR="009843B0" w:rsidRDefault="009843B0">
      <w:bookmarkStart w:id="0" w:name="_GoBack"/>
    </w:p>
    <w:tbl>
      <w:tblPr>
        <w:tblpPr w:leftFromText="141" w:rightFromText="141" w:vertAnchor="text" w:horzAnchor="margin" w:tblpXSpec="center" w:tblpY="47"/>
        <w:tblW w:w="978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567"/>
        <w:gridCol w:w="567"/>
        <w:gridCol w:w="567"/>
        <w:gridCol w:w="567"/>
        <w:gridCol w:w="567"/>
        <w:gridCol w:w="637"/>
        <w:gridCol w:w="709"/>
        <w:gridCol w:w="708"/>
        <w:gridCol w:w="637"/>
        <w:gridCol w:w="567"/>
        <w:gridCol w:w="709"/>
        <w:gridCol w:w="425"/>
        <w:gridCol w:w="72"/>
      </w:tblGrid>
      <w:tr w:rsidR="009843B0" w:rsidRPr="00BE7A4F" w:rsidTr="001A5CD4">
        <w:trPr>
          <w:gridAfter w:val="1"/>
          <w:wAfter w:w="72" w:type="dxa"/>
          <w:trHeight w:val="555"/>
        </w:trPr>
        <w:tc>
          <w:tcPr>
            <w:tcW w:w="9709" w:type="dxa"/>
            <w:gridSpan w:val="1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  <w:hideMark/>
          </w:tcPr>
          <w:bookmarkEnd w:id="0"/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2021</w:t>
            </w:r>
            <w:r w:rsidRPr="00BE7A4F">
              <w:rPr>
                <w:b/>
              </w:rPr>
              <w:t xml:space="preserve"> KADIN SIĞINMAEVİ</w:t>
            </w:r>
          </w:p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 xml:space="preserve">KADIN VE ÇOCUK </w:t>
            </w:r>
            <w:r w:rsidRPr="00DE6B66">
              <w:rPr>
                <w:b/>
                <w:sz w:val="32"/>
                <w:szCs w:val="32"/>
              </w:rPr>
              <w:t>DEVREDEN</w:t>
            </w:r>
            <w:r>
              <w:rPr>
                <w:b/>
              </w:rPr>
              <w:t xml:space="preserve"> </w:t>
            </w:r>
            <w:r w:rsidRPr="00BE7A4F">
              <w:rPr>
                <w:b/>
              </w:rPr>
              <w:t>DURUMU İZLEME RAPORU</w:t>
            </w:r>
          </w:p>
        </w:tc>
      </w:tr>
      <w:tr w:rsidR="009843B0" w:rsidRPr="00BE7A4F" w:rsidTr="001A5CD4">
        <w:trPr>
          <w:trHeight w:val="1277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MAYIS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TEMMUZ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AĞUSTOS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 xml:space="preserve">KASIM </w:t>
            </w:r>
          </w:p>
        </w:tc>
        <w:tc>
          <w:tcPr>
            <w:tcW w:w="497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CCC0D9"/>
            <w:textDirection w:val="btLr"/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</w:tr>
      <w:tr w:rsidR="009843B0" w:rsidRPr="00BE7A4F" w:rsidTr="001A5CD4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KALAN KADIN 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10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12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12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12</w:t>
            </w:r>
          </w:p>
        </w:tc>
        <w:tc>
          <w:tcPr>
            <w:tcW w:w="497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13</w:t>
            </w:r>
          </w:p>
        </w:tc>
      </w:tr>
      <w:tr w:rsidR="009843B0" w:rsidRPr="00BE7A4F" w:rsidTr="001A5CD4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KALAN ÇOCUK 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r>
              <w:t>11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10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11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10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10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12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3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3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6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r>
              <w:t>7</w:t>
            </w:r>
          </w:p>
        </w:tc>
      </w:tr>
      <w:tr w:rsidR="009843B0" w:rsidRPr="00BE7A4F" w:rsidTr="001A5CD4">
        <w:trPr>
          <w:trHeight w:val="564"/>
        </w:trPr>
        <w:tc>
          <w:tcPr>
            <w:tcW w:w="248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 w:rsidRPr="00BE7A4F">
              <w:rPr>
                <w:b/>
              </w:rPr>
              <w:t>TOPLAM KALAN SAYISI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  <w:hideMark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97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center"/>
          </w:tcPr>
          <w:p w:rsidR="009843B0" w:rsidRPr="00BE7A4F" w:rsidRDefault="009843B0" w:rsidP="001A5CD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9843B0" w:rsidRDefault="009843B0"/>
    <w:p w:rsidR="009843B0" w:rsidRDefault="009843B0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43B0" w:rsidRDefault="009843B0"/>
    <w:p w:rsidR="009843B0" w:rsidRDefault="009843B0" w:rsidP="009843B0">
      <w:r>
        <w:t>Aralık 2021’den Ocak 2022’ ye devreden 13 kadın 7 çocuk</w:t>
      </w:r>
    </w:p>
    <w:p w:rsidR="009843B0" w:rsidRDefault="009843B0" w:rsidP="009843B0">
      <w:r>
        <w:t xml:space="preserve">2021 yılında </w:t>
      </w:r>
      <w:proofErr w:type="spellStart"/>
      <w:r>
        <w:t>sığınmaevine</w:t>
      </w:r>
      <w:proofErr w:type="spellEnd"/>
      <w:r>
        <w:t xml:space="preserve"> kadın kabul: 23</w:t>
      </w:r>
    </w:p>
    <w:p w:rsidR="009843B0" w:rsidRDefault="009843B0" w:rsidP="009843B0">
      <w:r>
        <w:t xml:space="preserve">2021 yılında </w:t>
      </w:r>
      <w:proofErr w:type="spellStart"/>
      <w:r>
        <w:t>sığınamevine</w:t>
      </w:r>
      <w:proofErr w:type="spellEnd"/>
      <w:r>
        <w:t xml:space="preserve"> çocuk kabul: 25</w:t>
      </w:r>
    </w:p>
    <w:p w:rsidR="009843B0" w:rsidRDefault="009843B0" w:rsidP="009843B0">
      <w:r>
        <w:t>2021 yılında işe giren kadın sayısı: 5</w:t>
      </w:r>
    </w:p>
    <w:p w:rsidR="009843B0" w:rsidRDefault="009843B0"/>
    <w:p w:rsidR="009843B0" w:rsidRDefault="009843B0"/>
    <w:sectPr w:rsidR="0098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B0"/>
    <w:rsid w:val="00421307"/>
    <w:rsid w:val="0081447F"/>
    <w:rsid w:val="009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391A"/>
  <w15:chartTrackingRefBased/>
  <w15:docId w15:val="{141C0D03-03C8-4D61-AFE0-F88F39A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3B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2021</a:t>
            </a:r>
            <a:r>
              <a:rPr lang="tr-TR" baseline="0"/>
              <a:t> Yılı Kadın Danışma Merkezi Başvuru Durumu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Yüzyüze Başvuru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5</c:v>
                </c:pt>
                <c:pt idx="7">
                  <c:v>6</c:v>
                </c:pt>
                <c:pt idx="8">
                  <c:v>8</c:v>
                </c:pt>
                <c:pt idx="9">
                  <c:v>8</c:v>
                </c:pt>
                <c:pt idx="10">
                  <c:v>4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1-4332-BB03-168BE987B3A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Telefonla Başvuru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14</c:v>
                </c:pt>
                <c:pt idx="1">
                  <c:v>18</c:v>
                </c:pt>
                <c:pt idx="2">
                  <c:v>24</c:v>
                </c:pt>
                <c:pt idx="3">
                  <c:v>13</c:v>
                </c:pt>
                <c:pt idx="4">
                  <c:v>35</c:v>
                </c:pt>
                <c:pt idx="5">
                  <c:v>22</c:v>
                </c:pt>
                <c:pt idx="6">
                  <c:v>24</c:v>
                </c:pt>
                <c:pt idx="7">
                  <c:v>34</c:v>
                </c:pt>
                <c:pt idx="8">
                  <c:v>37</c:v>
                </c:pt>
                <c:pt idx="9">
                  <c:v>26</c:v>
                </c:pt>
                <c:pt idx="10">
                  <c:v>44</c:v>
                </c:pt>
                <c:pt idx="1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71-4332-BB03-168BE987B3A1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Sayfa1!$D$2:$D$13</c:f>
              <c:numCache>
                <c:formatCode>General</c:formatCode>
                <c:ptCount val="12"/>
                <c:pt idx="0">
                  <c:v>22</c:v>
                </c:pt>
                <c:pt idx="1">
                  <c:v>22</c:v>
                </c:pt>
                <c:pt idx="2">
                  <c:v>29</c:v>
                </c:pt>
                <c:pt idx="3">
                  <c:v>14</c:v>
                </c:pt>
                <c:pt idx="4">
                  <c:v>35</c:v>
                </c:pt>
                <c:pt idx="5">
                  <c:v>22</c:v>
                </c:pt>
                <c:pt idx="6">
                  <c:v>29</c:v>
                </c:pt>
                <c:pt idx="7">
                  <c:v>40</c:v>
                </c:pt>
                <c:pt idx="8">
                  <c:v>45</c:v>
                </c:pt>
                <c:pt idx="9">
                  <c:v>34</c:v>
                </c:pt>
                <c:pt idx="10">
                  <c:v>48</c:v>
                </c:pt>
                <c:pt idx="1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71-4332-BB03-168BE987B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2121535"/>
        <c:axId val="1332026303"/>
      </c:barChart>
      <c:catAx>
        <c:axId val="1332121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32026303"/>
        <c:crosses val="autoZero"/>
        <c:auto val="1"/>
        <c:lblAlgn val="ctr"/>
        <c:lblOffset val="100"/>
        <c:noMultiLvlLbl val="0"/>
      </c:catAx>
      <c:valAx>
        <c:axId val="1332026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32121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2021 Yılı Kadın</a:t>
            </a:r>
            <a:r>
              <a:rPr lang="tr-TR" baseline="0"/>
              <a:t> Sığınmaevi Kadın ve Çocuk Devreden Durumu</a:t>
            </a:r>
            <a:endParaRPr lang="tr-T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Kalan Kadın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13</c:v>
                </c:pt>
                <c:pt idx="1">
                  <c:v>13</c:v>
                </c:pt>
                <c:pt idx="2">
                  <c:v>15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10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1-4F20-9D9B-56D5C224D95E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Kalan Çocuk Sayısı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12</c:v>
                </c:pt>
                <c:pt idx="7">
                  <c:v>3</c:v>
                </c:pt>
                <c:pt idx="8">
                  <c:v>3</c:v>
                </c:pt>
                <c:pt idx="9">
                  <c:v>6</c:v>
                </c:pt>
                <c:pt idx="10">
                  <c:v>5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F1-4F20-9D9B-56D5C224D95E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Sayfa1!$A$2:$A$13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Sayfa1!$D$2:$D$13</c:f>
              <c:numCache>
                <c:formatCode>General</c:formatCode>
                <c:ptCount val="12"/>
                <c:pt idx="0">
                  <c:v>24</c:v>
                </c:pt>
                <c:pt idx="1">
                  <c:v>24</c:v>
                </c:pt>
                <c:pt idx="2">
                  <c:v>25</c:v>
                </c:pt>
                <c:pt idx="3">
                  <c:v>24</c:v>
                </c:pt>
                <c:pt idx="4">
                  <c:v>23</c:v>
                </c:pt>
                <c:pt idx="5">
                  <c:v>23</c:v>
                </c:pt>
                <c:pt idx="6">
                  <c:v>25</c:v>
                </c:pt>
                <c:pt idx="7">
                  <c:v>13</c:v>
                </c:pt>
                <c:pt idx="8">
                  <c:v>15</c:v>
                </c:pt>
                <c:pt idx="9">
                  <c:v>18</c:v>
                </c:pt>
                <c:pt idx="10">
                  <c:v>17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F1-4F20-9D9B-56D5C224D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37147151"/>
        <c:axId val="1390707151"/>
      </c:barChart>
      <c:catAx>
        <c:axId val="133714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90707151"/>
        <c:crosses val="autoZero"/>
        <c:auto val="1"/>
        <c:lblAlgn val="ctr"/>
        <c:lblOffset val="100"/>
        <c:noMultiLvlLbl val="0"/>
      </c:catAx>
      <c:valAx>
        <c:axId val="1390707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3714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SEZER</dc:creator>
  <cp:keywords/>
  <dc:description/>
  <cp:lastModifiedBy>Gökhan SEZER</cp:lastModifiedBy>
  <cp:revision>1</cp:revision>
  <dcterms:created xsi:type="dcterms:W3CDTF">2022-01-18T11:20:00Z</dcterms:created>
  <dcterms:modified xsi:type="dcterms:W3CDTF">2022-01-18T11:31:00Z</dcterms:modified>
</cp:coreProperties>
</file>